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09"/>
        <w:gridCol w:w="580"/>
        <w:gridCol w:w="736"/>
        <w:gridCol w:w="223"/>
        <w:gridCol w:w="739"/>
        <w:gridCol w:w="452"/>
        <w:gridCol w:w="811"/>
        <w:gridCol w:w="318"/>
        <w:gridCol w:w="791"/>
        <w:gridCol w:w="85"/>
        <w:gridCol w:w="862"/>
        <w:gridCol w:w="417"/>
        <w:gridCol w:w="518"/>
        <w:gridCol w:w="224"/>
        <w:gridCol w:w="769"/>
        <w:gridCol w:w="503"/>
        <w:gridCol w:w="720"/>
        <w:gridCol w:w="82"/>
        <w:gridCol w:w="856"/>
        <w:gridCol w:w="136"/>
        <w:gridCol w:w="1047"/>
        <w:gridCol w:w="508"/>
        <w:gridCol w:w="797"/>
        <w:gridCol w:w="287"/>
        <w:gridCol w:w="741"/>
      </w:tblGrid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104775</wp:posOffset>
                  </wp:positionV>
                  <wp:extent cx="7305675" cy="1000125"/>
                  <wp:effectExtent l="0" t="0" r="9525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9658" cy="100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346"/>
        </w:trPr>
        <w:tc>
          <w:tcPr>
            <w:tcW w:w="135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</w:pPr>
          </w:p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</w:pPr>
          </w:p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  <w:t>REPORTE DE LAS SOLICITUDES DE INFORMACIÓN RECIBIDAS EN LA UNIDAD DE ACCESO A LA INFORMACIÓN</w:t>
            </w:r>
          </w:p>
        </w:tc>
      </w:tr>
      <w:tr w:rsidR="00721601" w:rsidRPr="00721601" w:rsidTr="00721601">
        <w:trPr>
          <w:trHeight w:val="346"/>
        </w:trPr>
        <w:tc>
          <w:tcPr>
            <w:tcW w:w="135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  <w:t xml:space="preserve">DEL ORGANISMO OPERADOR DE LOS SERVICIOS DE AGUA POTABLE Y ALCANTARILLADO DEL MUNICIPIO DE TEHUACÁN </w:t>
            </w:r>
          </w:p>
        </w:tc>
      </w:tr>
      <w:tr w:rsidR="00721601" w:rsidRPr="00721601" w:rsidTr="00721601">
        <w:trPr>
          <w:trHeight w:val="346"/>
        </w:trPr>
        <w:tc>
          <w:tcPr>
            <w:tcW w:w="135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  <w:t>DEL 1 DE ABRIL AL 30 DE JUNIO DE 2019</w:t>
            </w: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es-MX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gridAfter w:val="1"/>
          <w:wAfter w:w="742" w:type="dxa"/>
          <w:trHeight w:val="364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0"/>
                <w:lang w:eastAsia="es-MX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988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RESPUESTAS DADAS</w:t>
            </w:r>
          </w:p>
        </w:tc>
        <w:tc>
          <w:tcPr>
            <w:tcW w:w="51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CLASE DE INFORMACIÓN</w:t>
            </w:r>
          </w:p>
        </w:tc>
        <w:tc>
          <w:tcPr>
            <w:tcW w:w="27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 DE RECEPCIÓN/MODULO DE PETICIÓN DEL CIUDADANO</w:t>
            </w:r>
          </w:p>
        </w:tc>
        <w:tc>
          <w:tcPr>
            <w:tcW w:w="33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 DE RECEPCIÓN/MODULO DE PETICIÓN DEL CIUDADANO</w:t>
            </w:r>
          </w:p>
        </w:tc>
      </w:tr>
      <w:tr w:rsidR="00721601" w:rsidRPr="00721601" w:rsidTr="00721601">
        <w:trPr>
          <w:trHeight w:val="242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21601" w:rsidRPr="00721601" w:rsidTr="00721601">
        <w:trPr>
          <w:trHeight w:val="901"/>
        </w:trPr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 xml:space="preserve">MES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TOTAL DE SOLICITUDES RECIBIDAS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RECURSO DE REVISION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ACCESO A LA INFORMACION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DATOS PERSONALES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SOLICITUD DE DERECHOS ARCO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DENUNCIAS CIUDADANAS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ESCRITO</w:t>
            </w: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CORREO INSTITUCIONAL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INFOMEX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MEDIO ELECTRONICO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CORREO INSTITUCIONAL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20"/>
                <w:lang w:eastAsia="es-MX"/>
              </w:rPr>
              <w:t>OFICIO</w:t>
            </w: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B0F0"/>
                <w:lang w:eastAsia="es-MX"/>
              </w:rPr>
              <w:t>ABRIL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B0F0"/>
                <w:lang w:eastAsia="es-MX"/>
              </w:rPr>
              <w:t>MAYO</w:t>
            </w:r>
          </w:p>
        </w:tc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21601" w:rsidRPr="00721601" w:rsidTr="00721601">
        <w:trPr>
          <w:trHeight w:val="364"/>
        </w:trPr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B0F0"/>
                <w:lang w:eastAsia="es-MX"/>
              </w:rPr>
              <w:t>JUNIO</w:t>
            </w:r>
          </w:p>
        </w:tc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160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21601" w:rsidRPr="00721601" w:rsidTr="00721601">
        <w:trPr>
          <w:trHeight w:val="346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s-MX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601" w:rsidRPr="00721601" w:rsidRDefault="00721601" w:rsidP="0072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84B50" w:rsidRDefault="00184B50"/>
    <w:sectPr w:rsidR="00184B50" w:rsidSect="007216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01"/>
    <w:rsid w:val="00184B50"/>
    <w:rsid w:val="00721601"/>
    <w:rsid w:val="00A2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7904-178A-4CED-9818-C29AAC3B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contraloria</cp:lastModifiedBy>
  <cp:revision>2</cp:revision>
  <dcterms:created xsi:type="dcterms:W3CDTF">2019-07-24T20:07:00Z</dcterms:created>
  <dcterms:modified xsi:type="dcterms:W3CDTF">2019-07-24T20:07:00Z</dcterms:modified>
</cp:coreProperties>
</file>