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</w:p>
    <w:p w:rsidR="00FE04ED" w:rsidRPr="00FE04ED" w:rsidRDefault="00FE04ED" w:rsidP="00FE04ED">
      <w:pPr>
        <w:jc w:val="both"/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</w:pPr>
      <w:bookmarkStart w:id="0" w:name="_GoBack"/>
      <w:bookmarkEnd w:id="0"/>
      <w:r w:rsidRPr="00FE04ED">
        <w:rPr>
          <w:rFonts w:ascii="Arial" w:eastAsia="Times New Roman" w:hAnsi="Arial" w:cs="Arial"/>
          <w:color w:val="000000"/>
          <w:sz w:val="40"/>
          <w:szCs w:val="20"/>
          <w:lang w:val="es-MX" w:eastAsia="es-MX"/>
        </w:rPr>
        <w:t>EL ORGANISMO OPERADOR DE LOS SERVICIOS DE AGUA POTABLE Y ALCANTARILLADO DEL MUNICIPIO DE TEHUACÁN PUEBLA, HASTA ESTE MOMENTO NO HA GENERADO INFORMACION AL RESPECTO</w:t>
      </w:r>
    </w:p>
    <w:p w:rsidR="00756A0E" w:rsidRPr="00756A0E" w:rsidRDefault="00756A0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18"/>
          <w:szCs w:val="18"/>
          <w:lang w:val="es-MX" w:eastAsia="es-MX"/>
        </w:rPr>
      </w:pPr>
    </w:p>
    <w:sectPr w:rsidR="00756A0E" w:rsidRPr="00756A0E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AD" w:rsidRDefault="008725AD">
      <w:r>
        <w:separator/>
      </w:r>
    </w:p>
  </w:endnote>
  <w:endnote w:type="continuationSeparator" w:id="0">
    <w:p w:rsidR="008725AD" w:rsidRDefault="008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8725AD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Oosapat</w:t>
                          </w:r>
                        </w:p>
                        <w:p w:rsidR="00E8674D" w:rsidRDefault="008725AD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8725AD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Oosapat</w:t>
                    </w:r>
                  </w:p>
                  <w:p w:rsidR="00E8674D" w:rsidRDefault="008725AD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8725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8725AD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r>
      <w:t>Prol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AD" w:rsidRDefault="008725AD">
      <w:r>
        <w:separator/>
      </w:r>
    </w:p>
  </w:footnote>
  <w:footnote w:type="continuationSeparator" w:id="0">
    <w:p w:rsidR="008725AD" w:rsidRDefault="008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8725AD">
    <w:pPr>
      <w:pStyle w:val="Encabezado"/>
    </w:pPr>
  </w:p>
  <w:p w:rsidR="001A14F3" w:rsidRDefault="008725AD">
    <w:pPr>
      <w:pStyle w:val="Encabezado"/>
    </w:pPr>
  </w:p>
  <w:p w:rsidR="001A14F3" w:rsidRDefault="008725AD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202297"/>
    <w:rsid w:val="00224A56"/>
    <w:rsid w:val="002A3A83"/>
    <w:rsid w:val="002C7C3C"/>
    <w:rsid w:val="002E6BF5"/>
    <w:rsid w:val="003275DA"/>
    <w:rsid w:val="00346F80"/>
    <w:rsid w:val="00565691"/>
    <w:rsid w:val="005D3B12"/>
    <w:rsid w:val="00756A0E"/>
    <w:rsid w:val="008062C3"/>
    <w:rsid w:val="00845034"/>
    <w:rsid w:val="008725AD"/>
    <w:rsid w:val="008E2C2C"/>
    <w:rsid w:val="00973942"/>
    <w:rsid w:val="00996989"/>
    <w:rsid w:val="009A4F02"/>
    <w:rsid w:val="00A475AF"/>
    <w:rsid w:val="00DB73B4"/>
    <w:rsid w:val="00E03342"/>
    <w:rsid w:val="00FB7ADC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C59F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5</cp:revision>
  <cp:lastPrinted>2019-03-12T15:54:00Z</cp:lastPrinted>
  <dcterms:created xsi:type="dcterms:W3CDTF">2019-07-09T18:59:00Z</dcterms:created>
  <dcterms:modified xsi:type="dcterms:W3CDTF">2019-07-09T19:00:00Z</dcterms:modified>
</cp:coreProperties>
</file>